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7A" w:rsidRPr="00775375" w:rsidRDefault="00E1007A" w:rsidP="00775375">
      <w:pPr>
        <w:autoSpaceDE w:val="0"/>
        <w:autoSpaceDN w:val="0"/>
        <w:adjustRightInd w:val="0"/>
        <w:spacing w:after="0" w:line="240" w:lineRule="auto"/>
        <w:jc w:val="both"/>
      </w:pPr>
      <w:r w:rsidRPr="00DD6820">
        <w:rPr>
          <w:lang w:val="sr-Cyrl-CS"/>
        </w:rPr>
        <w:t xml:space="preserve">На основу члана </w:t>
      </w:r>
      <w:r w:rsidRPr="00775375">
        <w:rPr>
          <w:lang w:val="ru-RU"/>
        </w:rPr>
        <w:t>7.</w:t>
      </w:r>
      <w:r w:rsidRPr="00DD6820">
        <w:rPr>
          <w:lang w:val="sr-Cyrl-CS"/>
        </w:rPr>
        <w:t xml:space="preserve">20. </w:t>
      </w:r>
      <w:r>
        <w:rPr>
          <w:lang w:val="sr-Cyrl-CS"/>
        </w:rPr>
        <w:t xml:space="preserve"> и 32. </w:t>
      </w:r>
      <w:r w:rsidRPr="00DD6820">
        <w:rPr>
          <w:lang w:val="sr-Cyrl-CS"/>
        </w:rPr>
        <w:t>Закона о локалној самоуправи („Службени гласник РС“, број 129/07</w:t>
      </w:r>
      <w:r>
        <w:rPr>
          <w:lang w:val="sr-Cyrl-CS"/>
        </w:rPr>
        <w:t>, 83/2014 - др.закон, 101/2016 – др.закон и 47/2018</w:t>
      </w:r>
      <w:r w:rsidRPr="00DD6820">
        <w:rPr>
          <w:lang w:val="sr-Cyrl-CS"/>
        </w:rPr>
        <w:t xml:space="preserve">), </w:t>
      </w:r>
      <w:r>
        <w:rPr>
          <w:lang w:val="sr-Cyrl-CS"/>
        </w:rPr>
        <w:t xml:space="preserve">члана 2. </w:t>
      </w:r>
      <w:r w:rsidRPr="00DD6820">
        <w:rPr>
          <w:lang w:val="sr-Cyrl-CS"/>
        </w:rPr>
        <w:t>3.</w:t>
      </w:r>
      <w:r>
        <w:rPr>
          <w:lang w:val="sr-Cyrl-CS"/>
        </w:rPr>
        <w:t xml:space="preserve"> 4. и 9. </w:t>
      </w:r>
      <w:r w:rsidRPr="00DD6820">
        <w:rPr>
          <w:lang w:val="sr-Cyrl-CS"/>
        </w:rPr>
        <w:t xml:space="preserve"> Закона о комуналним делатностима („Службени гласник РС“, број 88/11</w:t>
      </w:r>
      <w:r>
        <w:rPr>
          <w:lang w:val="sr-Cyrl-CS"/>
        </w:rPr>
        <w:t>, 104/2016 и 95/2018</w:t>
      </w:r>
      <w:r w:rsidRPr="00DD6820">
        <w:rPr>
          <w:lang w:val="sr-Cyrl-CS"/>
        </w:rPr>
        <w:t xml:space="preserve">)члана </w:t>
      </w:r>
      <w:r>
        <w:rPr>
          <w:lang w:val="sr-Cyrl-CS"/>
        </w:rPr>
        <w:t>2</w:t>
      </w:r>
      <w:r w:rsidRPr="00DD6820">
        <w:rPr>
          <w:lang w:val="sr-Cyrl-CS"/>
        </w:rPr>
        <w:t xml:space="preserve">. Закона о јавним предузећима („Службени гласник РС“, број </w:t>
      </w:r>
      <w:r w:rsidRPr="00775375">
        <w:rPr>
          <w:lang w:val="ru-RU"/>
        </w:rPr>
        <w:t>15</w:t>
      </w:r>
      <w:r w:rsidRPr="00DD6820">
        <w:rPr>
          <w:lang w:val="sr-Cyrl-CS"/>
        </w:rPr>
        <w:t>/1</w:t>
      </w:r>
      <w:r w:rsidRPr="00775375">
        <w:rPr>
          <w:lang w:val="ru-RU"/>
        </w:rPr>
        <w:t>6</w:t>
      </w:r>
      <w:r>
        <w:rPr>
          <w:lang w:val="sr-Cyrl-CS"/>
        </w:rPr>
        <w:t>),</w:t>
      </w:r>
      <w:bookmarkStart w:id="0" w:name="_Hlk8988716"/>
      <w:r w:rsidRPr="00775375">
        <w:rPr>
          <w:lang w:val="ru-RU"/>
        </w:rPr>
        <w:t>Уредбе о начину и условима за отпочињање обављања комуналне делатности</w:t>
      </w:r>
      <w:r w:rsidRPr="00DD6820">
        <w:rPr>
          <w:lang w:val="sr-Cyrl-CS"/>
        </w:rPr>
        <w:t>као(„Службени гласник РС“, број</w:t>
      </w:r>
      <w:r>
        <w:rPr>
          <w:lang w:val="sr-Cyrl-CS"/>
        </w:rPr>
        <w:t xml:space="preserve"> 13/2018 и 66/2018)</w:t>
      </w:r>
      <w:bookmarkEnd w:id="0"/>
      <w:r w:rsidRPr="00DD6820">
        <w:rPr>
          <w:lang w:val="sr-Cyrl-CS"/>
        </w:rPr>
        <w:t xml:space="preserve">и члана </w:t>
      </w:r>
      <w:r>
        <w:rPr>
          <w:lang w:val="sr-Cyrl-CS"/>
        </w:rPr>
        <w:t>32.</w:t>
      </w:r>
      <w:r w:rsidRPr="00DD6820">
        <w:rPr>
          <w:lang w:val="sr-Cyrl-CS"/>
        </w:rPr>
        <w:t xml:space="preserve"> Статута општине Параћин (Службени лист општине Параћин број </w:t>
      </w:r>
      <w:r w:rsidRPr="00775375">
        <w:rPr>
          <w:lang w:val="ru-RU"/>
        </w:rPr>
        <w:t>13/08, 12/12, 13/12__________)</w:t>
      </w:r>
      <w:r w:rsidRPr="00DD6820">
        <w:rPr>
          <w:lang w:val="sr-Cyrl-CS"/>
        </w:rPr>
        <w:t xml:space="preserve"> на седници Скупштине општине </w:t>
      </w:r>
      <w:r w:rsidRPr="00775375">
        <w:rPr>
          <w:lang w:val="ru-RU"/>
        </w:rPr>
        <w:t>Параћин</w:t>
      </w:r>
      <w:r w:rsidRPr="00DD6820">
        <w:rPr>
          <w:lang w:val="sr-Cyrl-CS"/>
        </w:rPr>
        <w:t>, која је одржана дана  ______. 201</w:t>
      </w:r>
      <w:r>
        <w:rPr>
          <w:lang w:val="sr-Cyrl-CS"/>
        </w:rPr>
        <w:t>9</w:t>
      </w:r>
      <w:r w:rsidRPr="00DD6820">
        <w:rPr>
          <w:lang w:val="sr-Cyrl-CS"/>
        </w:rPr>
        <w:t>. године</w:t>
      </w:r>
      <w:r w:rsidRPr="00775375">
        <w:rPr>
          <w:lang w:val="sr-Cyrl-CS"/>
        </w:rPr>
        <w:t xml:space="preserve">, </w:t>
      </w:r>
      <w:r w:rsidRPr="00DD6820">
        <w:rPr>
          <w:lang w:val="sr-Cyrl-CS"/>
        </w:rPr>
        <w:t>донета је следећа :</w:t>
      </w:r>
    </w:p>
    <w:p w:rsidR="00E1007A" w:rsidRPr="00775375" w:rsidRDefault="00E1007A" w:rsidP="004C6622">
      <w:pPr>
        <w:jc w:val="center"/>
        <w:rPr>
          <w:sz w:val="28"/>
          <w:szCs w:val="28"/>
          <w:lang w:val="sr-Cyrl-CS"/>
        </w:rPr>
      </w:pPr>
      <w:r w:rsidRPr="00775375">
        <w:rPr>
          <w:sz w:val="28"/>
          <w:szCs w:val="28"/>
          <w:lang w:val="sr-Cyrl-CS"/>
        </w:rPr>
        <w:t>ОДЛУКА</w:t>
      </w:r>
    </w:p>
    <w:p w:rsidR="00E1007A" w:rsidRPr="00775375" w:rsidRDefault="00E1007A" w:rsidP="00775375">
      <w:pPr>
        <w:jc w:val="center"/>
        <w:rPr>
          <w:sz w:val="28"/>
          <w:szCs w:val="28"/>
        </w:rPr>
      </w:pPr>
      <w:r w:rsidRPr="00775375">
        <w:rPr>
          <w:sz w:val="28"/>
          <w:szCs w:val="28"/>
          <w:lang w:val="sr-Cyrl-CS"/>
        </w:rPr>
        <w:t>О  ОБЕЗБЕЂЕЊУ ЈАВНОГ ОСВЕТЉЕЊА</w:t>
      </w:r>
    </w:p>
    <w:p w:rsidR="00E1007A" w:rsidRPr="00775375" w:rsidRDefault="00E1007A" w:rsidP="004C6622">
      <w:pPr>
        <w:rPr>
          <w:lang w:val="sr-Cyrl-CS"/>
        </w:rPr>
      </w:pPr>
      <w:r>
        <w:t>I</w:t>
      </w:r>
      <w:r w:rsidRPr="00775375">
        <w:rPr>
          <w:lang w:val="sr-Cyrl-CS"/>
        </w:rPr>
        <w:t xml:space="preserve"> ОПШТЕ ОДРЕДБЕ </w:t>
      </w:r>
    </w:p>
    <w:p w:rsidR="00E1007A" w:rsidRPr="00775375" w:rsidRDefault="00E1007A" w:rsidP="004C6622">
      <w:pPr>
        <w:jc w:val="center"/>
        <w:rPr>
          <w:lang w:val="sr-Cyrl-CS"/>
        </w:rPr>
      </w:pPr>
      <w:r w:rsidRPr="00775375">
        <w:rPr>
          <w:lang w:val="sr-Cyrl-CS"/>
        </w:rPr>
        <w:t>Члан1.</w:t>
      </w:r>
    </w:p>
    <w:p w:rsidR="00E1007A" w:rsidRPr="00775375" w:rsidRDefault="00E1007A" w:rsidP="000523E1">
      <w:pPr>
        <w:spacing w:after="0" w:line="240" w:lineRule="auto"/>
        <w:ind w:firstLine="708"/>
        <w:jc w:val="both"/>
        <w:rPr>
          <w:lang w:val="ru-RU"/>
        </w:rPr>
      </w:pPr>
      <w:r w:rsidRPr="00775375">
        <w:rPr>
          <w:lang w:val="sr-Cyrl-CS"/>
        </w:rPr>
        <w:t>Овом Одлуком се уређује комунална делатност обезбеђење јавног осветљењ</w:t>
      </w:r>
      <w:r w:rsidRPr="00775375">
        <w:rPr>
          <w:lang w:val="ru-RU"/>
        </w:rPr>
        <w:t>а која обухвата:</w:t>
      </w:r>
    </w:p>
    <w:p w:rsidR="00E1007A" w:rsidRPr="00114567" w:rsidRDefault="00E1007A" w:rsidP="000523E1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14567">
        <w:t>одржавањ</w:t>
      </w:r>
      <w:r>
        <w:t>е</w:t>
      </w:r>
      <w:r w:rsidRPr="00114567">
        <w:t xml:space="preserve"> објек</w:t>
      </w:r>
      <w:r>
        <w:t>а</w:t>
      </w:r>
      <w:r w:rsidRPr="00114567">
        <w:t>та јавног осветљења,</w:t>
      </w:r>
    </w:p>
    <w:p w:rsidR="00E1007A" w:rsidRPr="00775375" w:rsidRDefault="00E1007A" w:rsidP="000523E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>адаптацију и унапређење објеката јавног осветљења,</w:t>
      </w:r>
    </w:p>
    <w:p w:rsidR="00E1007A" w:rsidRPr="00775375" w:rsidRDefault="00E1007A" w:rsidP="000523E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>поправку и одржавање инсталација јавног осветљења.</w:t>
      </w:r>
    </w:p>
    <w:p w:rsidR="00E1007A" w:rsidRPr="00775375" w:rsidRDefault="00E1007A" w:rsidP="000523E1">
      <w:pPr>
        <w:spacing w:after="0" w:line="240" w:lineRule="auto"/>
        <w:ind w:firstLine="708"/>
        <w:jc w:val="both"/>
        <w:rPr>
          <w:lang w:val="ru-RU"/>
        </w:rPr>
      </w:pPr>
      <w:r w:rsidRPr="00775375">
        <w:rPr>
          <w:lang w:val="ru-RU"/>
        </w:rPr>
        <w:t>Јавним осветљењем се осветљавају саобраћајнице и друге површине јавне намене које су утврђене овом Одлуком.</w:t>
      </w:r>
    </w:p>
    <w:p w:rsidR="00E1007A" w:rsidRPr="00775375" w:rsidRDefault="00E1007A" w:rsidP="004C6622">
      <w:pPr>
        <w:jc w:val="both"/>
        <w:rPr>
          <w:lang w:val="ru-RU"/>
        </w:rPr>
      </w:pP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>Јавно осветљење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2.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Под јавним осветљењем, у смислу одредаба ове одлуке, подразумева се систем енергетских објеката, инсталација и уређаја за осветљавање јавних површина, објеката за спорт и</w:t>
      </w:r>
      <w:bookmarkStart w:id="1" w:name="_GoBack"/>
      <w:bookmarkEnd w:id="1"/>
      <w:r w:rsidRPr="00775375">
        <w:rPr>
          <w:lang w:val="ru-RU"/>
        </w:rPr>
        <w:t xml:space="preserve"> рекреацију који се налазе у јавној својини,  јавних и верских објеката.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Као јавне површине, у смислу одредаба ове одлуке, подразумевају се: улице, општински путеви,  тргови, мостови, пешачке површине поред стамбених и других објеката, паркови, паркинзи и зелене површине у стамбеним насељима,  гробља, уређена речна обала и друге површине на којима је предвиђена изградња јавног осветљења.</w:t>
      </w:r>
    </w:p>
    <w:p w:rsidR="00E1007A" w:rsidRPr="00775375" w:rsidRDefault="00E1007A" w:rsidP="004C6622">
      <w:pPr>
        <w:jc w:val="both"/>
        <w:rPr>
          <w:lang w:val="ru-RU"/>
        </w:rPr>
      </w:pP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>Послови јавног осветљења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3.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Под пословима јавног осветљења, у смислу одредаба ове одлуке, подразумева се: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1)</w:t>
      </w:r>
      <w:r w:rsidRPr="00775375">
        <w:rPr>
          <w:lang w:val="ru-RU"/>
        </w:rPr>
        <w:tab/>
        <w:t xml:space="preserve">Изградња јавног осветљења,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2)</w:t>
      </w:r>
      <w:r w:rsidRPr="00775375">
        <w:rPr>
          <w:lang w:val="ru-RU"/>
        </w:rPr>
        <w:tab/>
        <w:t>Редовно снабдевање електричном енергијом за јавно осветљење,</w:t>
      </w:r>
    </w:p>
    <w:p w:rsidR="00E1007A" w:rsidRPr="00775375" w:rsidRDefault="00E1007A" w:rsidP="00DD6820">
      <w:pPr>
        <w:jc w:val="both"/>
        <w:rPr>
          <w:lang w:val="ru-RU"/>
        </w:rPr>
      </w:pPr>
      <w:r w:rsidRPr="00775375">
        <w:rPr>
          <w:lang w:val="ru-RU"/>
        </w:rPr>
        <w:t>3)</w:t>
      </w:r>
      <w:bookmarkStart w:id="2" w:name="_Hlk8988067"/>
      <w:r w:rsidRPr="00775375">
        <w:rPr>
          <w:lang w:val="ru-RU"/>
        </w:rPr>
        <w:t xml:space="preserve">        Одржавање, адаптација и унапређење објеката и инсталација јавног осветљења.</w:t>
      </w:r>
      <w:bookmarkEnd w:id="2"/>
    </w:p>
    <w:p w:rsidR="00E1007A" w:rsidRPr="00775375" w:rsidRDefault="00E1007A" w:rsidP="004C6622">
      <w:pPr>
        <w:rPr>
          <w:lang w:val="ru-RU"/>
        </w:rPr>
      </w:pPr>
    </w:p>
    <w:p w:rsidR="00E1007A" w:rsidRPr="00775375" w:rsidRDefault="00E1007A" w:rsidP="004C6622">
      <w:pPr>
        <w:rPr>
          <w:lang w:val="ru-RU"/>
        </w:rPr>
      </w:pPr>
      <w:r>
        <w:t>II</w:t>
      </w:r>
      <w:r w:rsidRPr="00775375">
        <w:rPr>
          <w:lang w:val="ru-RU"/>
        </w:rPr>
        <w:t xml:space="preserve"> НАЧИН ВРШЕЊА ПОСЛОВА ЈАВНОГ ОСВЕТЉЕЊА</w:t>
      </w: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 xml:space="preserve">Поверавање послова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4.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Послове изградњејавног осветљења  обавља надлежни орган управе ОПШТИНЕ ПАРАЋИН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Редовно снабдевање електричном енергијом за јавно осветљење, уговара надлежни орган управе ОПШТИНЕ ПАРАЋИН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Послове одржавање, адаптације и унапређења објеката и инсталација јавног осветљења на територији општине Параћин као и насељена места, Стубица и Сисевац, који припадају енергетски општини Ћуприја, поверавају се Јавном предузећу за изградњу општине Параћин, а на основу уговора и ценовника на који даје сагласност оснивач јавног предузећа. Вршилац комуналне делатности обезбеђивање јавног осветљења мора да испуни услове за отпочињање, односно вршење комуналне делатности предвиђене члановима 13. и 14. Уредбе о начину и условима за отпочињање обављања комуналне делатности(„Службени гласник РС“, број 13/2018 и 66/2018).</w:t>
      </w: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 xml:space="preserve">Програми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5.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Послови изградње инсталација јавног осветљења, врше се у складу са Програмом који је саставни део годишњег Програма рада надлежне општинске управе.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Послови одржавања, адаптације и унапређења објеката и инсталација јавног осветљења  општине Параћин, врше се у складу са Програмом који је саставни део годишњег Програма рада Јавног предузећа Дирекција  за изградњу општине Параћин.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6.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Под  одржавањем, адаптацијом и унапређењем објеката и инсталација јавног осветљења  подразумева се одржавање енергетских објеката, инсталација и уређаја за јавно осветљење  у исправном стању за њено функционисање. ( замена сијалица, пригушница, грла, упаљача, заштитних стакала, прегорелих каблова и др.)</w:t>
      </w: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 xml:space="preserve">Редовно снабдевање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7.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Под редовним снабдевањем електричном енергијом за јавно осветљење, подразумева се редовна испорука електричне енергије. </w:t>
      </w:r>
    </w:p>
    <w:p w:rsidR="00E1007A" w:rsidRPr="00775375" w:rsidRDefault="00E1007A" w:rsidP="003E588E">
      <w:pPr>
        <w:jc w:val="both"/>
        <w:rPr>
          <w:lang w:val="ru-RU"/>
        </w:rPr>
      </w:pPr>
      <w:r w:rsidRPr="00775375">
        <w:rPr>
          <w:lang w:val="ru-RU"/>
        </w:rPr>
        <w:t>Јавно предузеће коме је поверена комунална делатност из ове Одлуке утврђује режим рада јавног осветљења.</w:t>
      </w:r>
    </w:p>
    <w:p w:rsidR="00E1007A" w:rsidRPr="00775375" w:rsidRDefault="00E1007A" w:rsidP="003E588E">
      <w:pPr>
        <w:jc w:val="both"/>
        <w:rPr>
          <w:lang w:val="ru-RU"/>
        </w:rPr>
      </w:pPr>
      <w:r w:rsidRPr="00775375">
        <w:rPr>
          <w:lang w:val="ru-RU"/>
        </w:rPr>
        <w:t>По утврђивању режима рада јавног осветљења издаје се налог предузећу које испоручује електричну енергију за период почетка, трајања и времена коришћења јавног осветљења.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Редовно снабдевање електричном енергијом за јавно осветљење регулише се Уговором који закључују снабдевач за електричну енергију и надлежни орган општинске управе након спроведене јавне набавке. 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Уговором из става 2. овог члана ближе се уређује начин снабдевања, цена,  рокови плаћања, као и друга питања од значаја за функционисање јавног осветљења. </w:t>
      </w:r>
    </w:p>
    <w:p w:rsidR="00E1007A" w:rsidRPr="00775375" w:rsidRDefault="00E1007A" w:rsidP="004C6622">
      <w:pPr>
        <w:rPr>
          <w:lang w:val="ru-RU"/>
        </w:rPr>
      </w:pPr>
    </w:p>
    <w:p w:rsidR="00E1007A" w:rsidRPr="00775375" w:rsidRDefault="00E1007A" w:rsidP="004C6622">
      <w:pPr>
        <w:rPr>
          <w:b/>
          <w:bCs/>
          <w:lang w:val="ru-RU"/>
        </w:rPr>
      </w:pPr>
      <w:r w:rsidRPr="00775375">
        <w:rPr>
          <w:b/>
          <w:bCs/>
          <w:lang w:val="ru-RU"/>
        </w:rPr>
        <w:t xml:space="preserve">Забрањене радње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8.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Забрањено је неовлашћено: 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- уклањање и рушење објеката и инсталација јавног осветљења; 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- прикључивање на објекте и инсталације јавног осветљења; 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- постављање рекламних паноа, причвршћивање објеката и ствари и лепљење плаката на објекте и инсталације јавног осветљења; </w:t>
      </w:r>
    </w:p>
    <w:p w:rsidR="00E1007A" w:rsidRPr="00775375" w:rsidRDefault="00E1007A" w:rsidP="003C7B1B">
      <w:pPr>
        <w:jc w:val="both"/>
        <w:rPr>
          <w:lang w:val="ru-RU"/>
        </w:rPr>
      </w:pPr>
      <w:r w:rsidRPr="00775375">
        <w:rPr>
          <w:lang w:val="ru-RU"/>
        </w:rPr>
        <w:t xml:space="preserve">- прљање и на други начин оштећивање објеката и инсталација јавног осветљења. </w:t>
      </w:r>
    </w:p>
    <w:p w:rsidR="00E1007A" w:rsidRPr="00775375" w:rsidRDefault="00E1007A" w:rsidP="004C6622">
      <w:pPr>
        <w:rPr>
          <w:lang w:val="ru-RU"/>
        </w:rPr>
      </w:pPr>
    </w:p>
    <w:p w:rsidR="00E1007A" w:rsidRPr="00775375" w:rsidRDefault="00E1007A" w:rsidP="0090102A">
      <w:pPr>
        <w:spacing w:after="0" w:line="240" w:lineRule="auto"/>
        <w:rPr>
          <w:lang w:val="ru-RU"/>
        </w:rPr>
      </w:pPr>
      <w:r w:rsidRPr="0090102A">
        <w:t>III</w:t>
      </w:r>
      <w:r w:rsidRPr="00775375">
        <w:rPr>
          <w:lang w:val="ru-RU"/>
        </w:rPr>
        <w:t xml:space="preserve"> ИНСПЕКЦИЈСКИ НАДЗОР </w:t>
      </w:r>
    </w:p>
    <w:p w:rsidR="00E1007A" w:rsidRPr="00775375" w:rsidRDefault="00E1007A" w:rsidP="0090102A">
      <w:pPr>
        <w:spacing w:after="0" w:line="240" w:lineRule="auto"/>
        <w:jc w:val="center"/>
        <w:rPr>
          <w:b/>
          <w:bCs/>
          <w:lang w:val="ru-RU"/>
        </w:rPr>
      </w:pPr>
    </w:p>
    <w:p w:rsidR="00E1007A" w:rsidRPr="00775375" w:rsidRDefault="00E1007A" w:rsidP="0090102A">
      <w:pPr>
        <w:spacing w:after="0" w:line="240" w:lineRule="auto"/>
        <w:jc w:val="center"/>
        <w:rPr>
          <w:lang w:val="ru-RU"/>
        </w:rPr>
      </w:pPr>
      <w:r w:rsidRPr="00775375">
        <w:rPr>
          <w:lang w:val="ru-RU"/>
        </w:rPr>
        <w:t>Члан 9.</w:t>
      </w:r>
    </w:p>
    <w:p w:rsidR="00E1007A" w:rsidRPr="00775375" w:rsidRDefault="00E1007A" w:rsidP="00B163CD">
      <w:p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 xml:space="preserve">Надзор над применом одредаба ове одлуке врши Општинска управа надлежна за саобраћај, комуналне и инспекцијске послове Општине Параћин. </w:t>
      </w:r>
    </w:p>
    <w:p w:rsidR="00E1007A" w:rsidRPr="00775375" w:rsidRDefault="00E1007A" w:rsidP="0090102A">
      <w:p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>Послове инспекцијског надзора над спровођењем одредаба ове одлуке врши комунални инспектор.</w:t>
      </w:r>
    </w:p>
    <w:p w:rsidR="00E1007A" w:rsidRPr="00775375" w:rsidRDefault="00E1007A" w:rsidP="00B163CD">
      <w:p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>Комунални инспектор је овлашћен да подноси захтев за покретање прекршајног поступка против правног лица, предузетника и физичког лица и да изда прекршајни налог за казне које су предвиђене у фиксном износу.</w:t>
      </w:r>
    </w:p>
    <w:p w:rsidR="00E1007A" w:rsidRPr="00775375" w:rsidRDefault="00E1007A" w:rsidP="00B163CD">
      <w:p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 xml:space="preserve">На решење комуналног инспектора може се изјавити жалба Општинском већу општине Параћин у року од 15 дана од дана достављања решења. </w:t>
      </w:r>
    </w:p>
    <w:p w:rsidR="00E1007A" w:rsidRPr="00775375" w:rsidRDefault="00E1007A" w:rsidP="00B163CD">
      <w:pPr>
        <w:spacing w:after="0" w:line="240" w:lineRule="auto"/>
        <w:jc w:val="both"/>
        <w:rPr>
          <w:lang w:val="ru-RU"/>
        </w:rPr>
      </w:pPr>
      <w:r w:rsidRPr="00775375">
        <w:rPr>
          <w:lang w:val="ru-RU"/>
        </w:rPr>
        <w:t xml:space="preserve">Жалба изјављена на решење комуналног инспектора не задржава његово извршење. </w:t>
      </w:r>
    </w:p>
    <w:p w:rsidR="00E1007A" w:rsidRPr="00775375" w:rsidRDefault="00E1007A" w:rsidP="004C6622">
      <w:pPr>
        <w:jc w:val="both"/>
        <w:rPr>
          <w:lang w:val="ru-RU"/>
        </w:rPr>
      </w:pP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10.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Контролу и одржавање комуналног реда у овој области обавља комунална инспекција.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Комунални инспектор је овлашћен да у вршењу комуналних послова, присуством на лицу места: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- спречава нарушавање комуналног реда прописаног овом Одлуком;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- успоставља нарушени ред применом својих овлашћења утврђених законом;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- издаје прекршајни налог за прекршаје за које је предвиђена новчана казна у фиксном износу, у складу са одредбама ове одлуке и закона о прекршајима;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- предузима друге мере у складу са својим овлашћењима прописаним законом. </w:t>
      </w:r>
    </w:p>
    <w:p w:rsidR="00E1007A" w:rsidRPr="00775375" w:rsidRDefault="00E1007A" w:rsidP="004C6622">
      <w:pPr>
        <w:jc w:val="both"/>
        <w:rPr>
          <w:lang w:val="ru-RU"/>
        </w:rPr>
      </w:pPr>
    </w:p>
    <w:p w:rsidR="00E1007A" w:rsidRPr="00775375" w:rsidRDefault="00E1007A" w:rsidP="004C6622">
      <w:pPr>
        <w:rPr>
          <w:lang w:val="ru-RU"/>
        </w:rPr>
      </w:pPr>
      <w:r>
        <w:t>IV</w:t>
      </w:r>
      <w:r w:rsidRPr="00775375">
        <w:rPr>
          <w:lang w:val="ru-RU"/>
        </w:rPr>
        <w:t xml:space="preserve"> КАЗНЕНЕ ОДРЕДБЕ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11.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100.000,00 до 500.000,00 динара казниће се за прекршај  ЈП ако не одржава објекте и инсталације јавног осветљења у исправном стању у складу са програмом из члана 5. ове одлуке.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Новчаном казном у износу од 20.000,00 до 50.000,00 динара казниће се за прекршај из става 1. овог члана и одговорно лице у  ЈП.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12.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100.000,00 до 500.000,00 динара казниће се за прекршај правно лице ако се неовлашћено прикључује на објекте и инсталације јавног осветљења (члан 8. став 1. алинеја 2.).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20.000,00 до 50.000,00 динара казниће се за прекршај из става 1. овог члана и одговорно лице у правном лицу.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75.000,00 динара казниће се предузетник ако учини прекршај из става 1. овог члана.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50.000,00 динара казниће се физичко лице ако учини прекршај из става 1. овог члана.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13.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50.000,00 динара казниће се за прекршај правно лице ако: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1) уклања, руши, прља и на други начин оштећује објекте и инсталације јавног осветљења  (члан 8. став 1. алинеја 1. и 4.);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2) поставља рекламне паное, врши причвршћивање објеката и ствари и лепљење плаката на објекте и инсталације јавног осветљења (члан 8. став 1. алинеја 3.).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10.000,00 динара казниће се за прекршај из става 1. овог члана и одговорно лице у правном лицу.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40.000,00 динара казниће се предузетник ако учини прекршај из става 1. овог члана.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Новчаном казном у износу од 20.000,00 динара казниће се физичко лице ако учини прекршај из става 1. овог члана. </w:t>
      </w:r>
    </w:p>
    <w:p w:rsidR="00E1007A" w:rsidRPr="0090102A" w:rsidRDefault="00E1007A" w:rsidP="0090102A">
      <w:pPr>
        <w:pStyle w:val="NormalWeb"/>
        <w:spacing w:before="0" w:beforeAutospacing="0" w:after="120"/>
        <w:jc w:val="center"/>
        <w:rPr>
          <w:rFonts w:ascii="Calibri" w:hAnsi="Calibri" w:cs="Calibri"/>
          <w:color w:val="auto"/>
          <w:sz w:val="22"/>
          <w:szCs w:val="22"/>
          <w:lang w:val="ru-RU"/>
        </w:rPr>
      </w:pPr>
      <w:r w:rsidRPr="0090102A">
        <w:rPr>
          <w:rFonts w:ascii="Calibri" w:hAnsi="Calibri" w:cs="Calibri"/>
          <w:color w:val="auto"/>
          <w:sz w:val="22"/>
          <w:szCs w:val="22"/>
          <w:lang w:val="ru-RU"/>
        </w:rPr>
        <w:t>Члан 14.</w:t>
      </w:r>
    </w:p>
    <w:p w:rsidR="00E1007A" w:rsidRPr="00775375" w:rsidRDefault="00E1007A" w:rsidP="00B163CD">
      <w:pPr>
        <w:jc w:val="both"/>
        <w:rPr>
          <w:lang w:val="ru-RU"/>
        </w:rPr>
      </w:pPr>
      <w:r w:rsidRPr="00775375">
        <w:rPr>
          <w:lang w:val="ru-RU"/>
        </w:rPr>
        <w:t>За прекршаје из овог члана може се издати прекршајни налог у складу са Законом о прекршају и Правилником о обрасцу прекршајног налога и то за следеће прекршаје:</w:t>
      </w:r>
    </w:p>
    <w:p w:rsidR="00E1007A" w:rsidRPr="00775375" w:rsidRDefault="00E1007A" w:rsidP="0090102A">
      <w:pPr>
        <w:ind w:firstLine="720"/>
        <w:jc w:val="both"/>
        <w:rPr>
          <w:lang w:val="ru-RU"/>
        </w:rPr>
      </w:pPr>
      <w:r w:rsidRPr="00775375">
        <w:rPr>
          <w:lang w:val="ru-RU"/>
        </w:rPr>
        <w:t>А) Новчаном казном у износу од 100.000,00 динара казниће се предузеће или правно лице за следеће прекршаје и то:</w:t>
      </w:r>
    </w:p>
    <w:p w:rsidR="00E1007A" w:rsidRPr="00775375" w:rsidRDefault="00E1007A" w:rsidP="0090102A">
      <w:pPr>
        <w:ind w:left="708" w:firstLine="12"/>
        <w:jc w:val="both"/>
        <w:rPr>
          <w:lang w:val="ru-RU"/>
        </w:rPr>
      </w:pPr>
      <w:r w:rsidRPr="00775375">
        <w:rPr>
          <w:lang w:val="ru-RU"/>
        </w:rPr>
        <w:t>- ако се неовлашћено прикључује на објекте и инсталације јавног осветљења противно одредбама члана 8. став 1. алинеја 2;</w:t>
      </w:r>
    </w:p>
    <w:p w:rsidR="00E1007A" w:rsidRPr="00775375" w:rsidRDefault="00E1007A" w:rsidP="0090102A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постављање рекламних паноа, причвршћивање објеката и ствари и лепљење плаката на објекте и инсталације јавног осветљења противно одредбама члана 8. став 1. алинија 3; </w:t>
      </w:r>
    </w:p>
    <w:p w:rsidR="00E1007A" w:rsidRPr="00775375" w:rsidRDefault="00E1007A" w:rsidP="00B163CD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прљање и на други начин оштећивање објеката и инсталација јавног осветљења противно одредбама члана 8. став 1. алинија 4. </w:t>
      </w:r>
    </w:p>
    <w:p w:rsidR="00E1007A" w:rsidRPr="00775375" w:rsidRDefault="00E1007A" w:rsidP="00B163CD">
      <w:pPr>
        <w:jc w:val="both"/>
        <w:rPr>
          <w:lang w:val="ru-RU"/>
        </w:rPr>
      </w:pPr>
      <w:r w:rsidRPr="00775375">
        <w:rPr>
          <w:lang w:val="ru-RU"/>
        </w:rPr>
        <w:t>За прекршаје из става предходног става новчаном казном од 50.000,00 динара казниће се и одговорно лице у правном лицу.</w:t>
      </w:r>
    </w:p>
    <w:p w:rsidR="00E1007A" w:rsidRPr="00775375" w:rsidRDefault="00E1007A" w:rsidP="0090102A">
      <w:pPr>
        <w:ind w:firstLine="720"/>
        <w:jc w:val="both"/>
        <w:rPr>
          <w:lang w:val="ru-RU"/>
        </w:rPr>
      </w:pPr>
      <w:r w:rsidRPr="00775375">
        <w:rPr>
          <w:lang w:val="ru-RU"/>
        </w:rPr>
        <w:t>Б) Новчаном казном у износу од 50.000,00 динара казниће се предузетник за следеће прекршаје и то:</w:t>
      </w:r>
    </w:p>
    <w:p w:rsidR="00E1007A" w:rsidRPr="00775375" w:rsidRDefault="00E1007A" w:rsidP="0090102A">
      <w:pPr>
        <w:ind w:left="708" w:firstLine="12"/>
        <w:jc w:val="both"/>
        <w:rPr>
          <w:lang w:val="ru-RU"/>
        </w:rPr>
      </w:pPr>
      <w:r w:rsidRPr="00775375">
        <w:rPr>
          <w:lang w:val="ru-RU"/>
        </w:rPr>
        <w:t>- ако се неовлашћено прикључује на објекте и инсталације јавног осветљења противно одредбама члана 8. став 1. алинеја 2;</w:t>
      </w:r>
    </w:p>
    <w:p w:rsidR="00E1007A" w:rsidRPr="00775375" w:rsidRDefault="00E1007A" w:rsidP="0090102A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постављање рекламних паноа, причвршћивање објеката и ствари и лепљење плаката на објекте и инсталације јавног осветљења противно одредбама члана 8. став 1 алинија 3; </w:t>
      </w:r>
    </w:p>
    <w:p w:rsidR="00E1007A" w:rsidRPr="00775375" w:rsidRDefault="00E1007A" w:rsidP="00B163CD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прљање и на други начин оштећивање објеката и инсталација јавног осветљења противно одредбама члана 8. став 1. алинија 4. </w:t>
      </w:r>
    </w:p>
    <w:p w:rsidR="00E1007A" w:rsidRPr="00775375" w:rsidRDefault="00E1007A" w:rsidP="0090102A">
      <w:pPr>
        <w:ind w:firstLine="720"/>
        <w:jc w:val="both"/>
        <w:rPr>
          <w:lang w:val="ru-RU"/>
        </w:rPr>
      </w:pPr>
      <w:r w:rsidRPr="00775375">
        <w:rPr>
          <w:lang w:val="ru-RU"/>
        </w:rPr>
        <w:t xml:space="preserve">В) Новчаном казном у износу од 20.000 динара казниће се физичко лице за следеће прекршаје и то: </w:t>
      </w:r>
    </w:p>
    <w:p w:rsidR="00E1007A" w:rsidRPr="00775375" w:rsidRDefault="00E1007A" w:rsidP="00B163CD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постављање рекламних паноа, причвршћивање објеката и ствари и лепљење плаката на објекте и инсталације јавног осветљења противно одредбама члана 8. став 1. алинија 3; </w:t>
      </w:r>
    </w:p>
    <w:p w:rsidR="00E1007A" w:rsidRPr="00775375" w:rsidRDefault="00E1007A" w:rsidP="00B163CD">
      <w:pPr>
        <w:ind w:left="708"/>
        <w:jc w:val="both"/>
        <w:rPr>
          <w:lang w:val="ru-RU"/>
        </w:rPr>
      </w:pPr>
      <w:r w:rsidRPr="00775375">
        <w:rPr>
          <w:lang w:val="ru-RU"/>
        </w:rPr>
        <w:t xml:space="preserve">- прљање и на други начин оштећивање објеката и инсталација јавног осветљења противно одредбама члана 8. став 1. алинија 4. </w:t>
      </w:r>
    </w:p>
    <w:p w:rsidR="00E1007A" w:rsidRPr="00775375" w:rsidRDefault="00E1007A" w:rsidP="00B163CD">
      <w:pPr>
        <w:jc w:val="both"/>
        <w:rPr>
          <w:lang w:val="ru-RU"/>
        </w:rPr>
      </w:pPr>
      <w:r w:rsidRPr="00775375">
        <w:rPr>
          <w:lang w:val="ru-RU"/>
        </w:rPr>
        <w:t>Лице против кога је издат прекршајни налог ако прихвати одговорност и у року од осам дана од дана пријема прекршајног налога плати половину изречене казне ослобађа се плаћења друге половине изречене казне.</w:t>
      </w:r>
    </w:p>
    <w:p w:rsidR="00E1007A" w:rsidRPr="00775375" w:rsidRDefault="00E1007A" w:rsidP="0090102A">
      <w:pPr>
        <w:jc w:val="both"/>
        <w:rPr>
          <w:lang w:val="ru-RU"/>
        </w:rPr>
      </w:pPr>
      <w:r w:rsidRPr="00775375">
        <w:rPr>
          <w:lang w:val="ru-RU"/>
        </w:rPr>
        <w:t>Лице против кога је издат прекршајни налог прихвати одговорност за прекршај и након истека рока од осам дана од дана пријема прекршајног налога добровољно плати целокупан износ изречене казне пре поступка извршења.</w:t>
      </w:r>
    </w:p>
    <w:p w:rsidR="00E1007A" w:rsidRPr="00775375" w:rsidRDefault="00E1007A" w:rsidP="004C6622">
      <w:pPr>
        <w:rPr>
          <w:lang w:val="ru-RU"/>
        </w:rPr>
      </w:pPr>
      <w:r>
        <w:t>V</w:t>
      </w:r>
      <w:r w:rsidRPr="00775375">
        <w:rPr>
          <w:lang w:val="ru-RU"/>
        </w:rPr>
        <w:t xml:space="preserve">  ПРЕЛАЗНЕ И ЗАВРШНЕ ОДРЕДБЕ </w:t>
      </w:r>
    </w:p>
    <w:p w:rsidR="00E1007A" w:rsidRPr="00775375" w:rsidRDefault="00E1007A" w:rsidP="004C6622">
      <w:pPr>
        <w:jc w:val="center"/>
        <w:rPr>
          <w:lang w:val="ru-RU"/>
        </w:rPr>
      </w:pPr>
      <w:r w:rsidRPr="00775375">
        <w:rPr>
          <w:lang w:val="ru-RU"/>
        </w:rPr>
        <w:t>Члан 15.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 xml:space="preserve">Ова одлука ступа на снагу осмог дана од дана објављивања у "Службеном листу општине Параћин". </w:t>
      </w:r>
    </w:p>
    <w:p w:rsidR="00E1007A" w:rsidRPr="00775375" w:rsidRDefault="00E1007A" w:rsidP="004C6622">
      <w:pPr>
        <w:jc w:val="both"/>
        <w:rPr>
          <w:lang w:val="ru-RU"/>
        </w:rPr>
      </w:pPr>
      <w:r w:rsidRPr="00775375">
        <w:rPr>
          <w:lang w:val="ru-RU"/>
        </w:rPr>
        <w:t>Ступањем на снагу ове одлуке престаје да важи „Одлука о јавној расвети општине Параћин“ (Сл.лист општине Параћин бр.28/2016).</w:t>
      </w:r>
    </w:p>
    <w:p w:rsidR="00E1007A" w:rsidRDefault="00E1007A" w:rsidP="00FE4EAD">
      <w:pPr>
        <w:jc w:val="both"/>
      </w:pPr>
    </w:p>
    <w:p w:rsidR="00E1007A" w:rsidRPr="00775375" w:rsidRDefault="00E1007A" w:rsidP="00775375">
      <w:pPr>
        <w:pStyle w:val="western"/>
        <w:spacing w:after="0" w:line="240" w:lineRule="auto"/>
        <w:ind w:firstLine="720"/>
        <w:jc w:val="center"/>
        <w:rPr>
          <w:lang w:val="ru-RU"/>
        </w:rPr>
      </w:pPr>
      <w:r w:rsidRPr="00775375">
        <w:rPr>
          <w:rFonts w:ascii="Times New Roman" w:hAnsi="Times New Roman" w:cs="Times New Roman"/>
          <w:lang w:val="ru-RU"/>
        </w:rPr>
        <w:t>СКУПШТИНА ОПШТИНЕ ПАРАЋИН</w:t>
      </w:r>
    </w:p>
    <w:p w:rsidR="00E1007A" w:rsidRPr="00775375" w:rsidRDefault="00E1007A" w:rsidP="00775375">
      <w:pPr>
        <w:pStyle w:val="western"/>
        <w:spacing w:after="0" w:line="240" w:lineRule="auto"/>
        <w:ind w:firstLine="720"/>
        <w:jc w:val="center"/>
        <w:rPr>
          <w:lang w:val="ru-RU"/>
        </w:rPr>
      </w:pPr>
      <w:r w:rsidRPr="00775375">
        <w:rPr>
          <w:rFonts w:ascii="Times New Roman" w:hAnsi="Times New Roman" w:cs="Times New Roman"/>
          <w:lang w:val="ru-RU"/>
        </w:rPr>
        <w:t>Број: од . године</w:t>
      </w:r>
    </w:p>
    <w:p w:rsidR="00E1007A" w:rsidRDefault="00E1007A" w:rsidP="00775375">
      <w:pPr>
        <w:pStyle w:val="western"/>
        <w:spacing w:after="0" w:line="240" w:lineRule="auto"/>
        <w:ind w:left="6480"/>
        <w:jc w:val="right"/>
      </w:pPr>
      <w:r>
        <w:rPr>
          <w:rFonts w:ascii="Times New Roman" w:hAnsi="Times New Roman" w:cs="Times New Roman"/>
        </w:rPr>
        <w:t xml:space="preserve">ПРЕДСЕДНИК </w:t>
      </w:r>
    </w:p>
    <w:p w:rsidR="00E1007A" w:rsidRDefault="00E1007A" w:rsidP="00775375">
      <w:pPr>
        <w:pStyle w:val="western"/>
        <w:spacing w:after="0" w:line="240" w:lineRule="auto"/>
        <w:ind w:firstLine="720"/>
        <w:jc w:val="right"/>
      </w:pPr>
      <w:r>
        <w:rPr>
          <w:rFonts w:ascii="Times New Roman" w:hAnsi="Times New Roman" w:cs="Times New Roman"/>
        </w:rPr>
        <w:t xml:space="preserve">СКУПШТИНЕ ОПШТИНЕ </w:t>
      </w:r>
    </w:p>
    <w:p w:rsidR="00E1007A" w:rsidRDefault="00E1007A" w:rsidP="00775375">
      <w:pPr>
        <w:pStyle w:val="western"/>
        <w:spacing w:after="0" w:line="240" w:lineRule="auto"/>
        <w:ind w:firstLine="720"/>
        <w:jc w:val="right"/>
      </w:pPr>
      <w:r>
        <w:rPr>
          <w:rFonts w:ascii="Times New Roman" w:hAnsi="Times New Roman" w:cs="Times New Roman"/>
        </w:rPr>
        <w:t>_______________________</w:t>
      </w:r>
    </w:p>
    <w:p w:rsidR="00E1007A" w:rsidRDefault="00E1007A" w:rsidP="00775375">
      <w:pPr>
        <w:pStyle w:val="western"/>
        <w:spacing w:after="0" w:line="240" w:lineRule="auto"/>
        <w:ind w:left="6480" w:firstLine="720"/>
        <w:jc w:val="right"/>
      </w:pPr>
      <w:r>
        <w:t xml:space="preserve">Драган Митић </w:t>
      </w:r>
    </w:p>
    <w:p w:rsidR="00E1007A" w:rsidRPr="00775375" w:rsidRDefault="00E1007A" w:rsidP="00775375">
      <w:pPr>
        <w:pStyle w:val="western"/>
        <w:spacing w:after="0" w:line="240" w:lineRule="auto"/>
        <w:ind w:left="6480" w:firstLine="720"/>
        <w:jc w:val="right"/>
      </w:pPr>
    </w:p>
    <w:p w:rsidR="00E1007A" w:rsidRPr="00775375" w:rsidRDefault="00E1007A" w:rsidP="00775375">
      <w:pPr>
        <w:jc w:val="center"/>
        <w:rPr>
          <w:lang w:val="ru-RU"/>
        </w:rPr>
      </w:pPr>
      <w:r w:rsidRPr="00775375">
        <w:rPr>
          <w:lang w:val="ru-RU"/>
        </w:rPr>
        <w:t>О Б Р А З Л О Ж Е Њ Е</w:t>
      </w:r>
    </w:p>
    <w:p w:rsidR="00E1007A" w:rsidRPr="00775375" w:rsidRDefault="00E1007A" w:rsidP="00FE4EAD">
      <w:pPr>
        <w:jc w:val="both"/>
        <w:rPr>
          <w:lang w:val="ru-RU"/>
        </w:rPr>
      </w:pPr>
      <w:r w:rsidRPr="00775375">
        <w:rPr>
          <w:lang w:val="ru-RU"/>
        </w:rPr>
        <w:tab/>
        <w:t xml:space="preserve">Предложеном Одлуком врши се усаглашавање досадашње Одлуке о јавној расвети са изменама Закона о комуналним делатностима и Уредбом о начину и условима за отпочињање обављања комуналних делатности (Сл.гласник РС бр. 13/2018 и 66/2018.), те је одмах предложен пречишћени текст Одлуке како би се извршиоци лакше сналазили у њеној примени. </w:t>
      </w:r>
    </w:p>
    <w:p w:rsidR="00E1007A" w:rsidRPr="00775375" w:rsidRDefault="00E1007A" w:rsidP="00FE4EAD">
      <w:pPr>
        <w:jc w:val="both"/>
        <w:rPr>
          <w:lang w:val="ru-RU"/>
        </w:rPr>
      </w:pPr>
      <w:r w:rsidRPr="00775375">
        <w:rPr>
          <w:lang w:val="ru-RU"/>
        </w:rPr>
        <w:tab/>
        <w:t>Предложена Одлука садржи 5. поглавља и 14. чланова и њен текст је у појединим члановима детаљније и прецизније уредио материју комуналне делатности обезбеђења јавног осветљења на територији општине Параћин. Недостаци који су постојали у претходној Одлуци су овом Одлуком отклоњени.</w:t>
      </w:r>
    </w:p>
    <w:p w:rsidR="00E1007A" w:rsidRPr="00775375" w:rsidRDefault="00E1007A" w:rsidP="00FE4EAD">
      <w:pPr>
        <w:jc w:val="both"/>
        <w:rPr>
          <w:lang w:val="ru-RU"/>
        </w:rPr>
      </w:pPr>
      <w:r w:rsidRPr="00775375">
        <w:rPr>
          <w:lang w:val="ru-RU"/>
        </w:rPr>
        <w:tab/>
        <w:t xml:space="preserve">У  предложеној Одлуци су дефинисане опште одредбе и то: шта обухвата комунална обезбеђење јавног осветљења, послови обезбеђења јавног осветљења, поверавање истих, програми обезбеђивања јавног осветљења, утврђивање режима јавног осветљења, као и казнене одредбе у складу са Законом о прекршајима. </w:t>
      </w:r>
    </w:p>
    <w:p w:rsidR="00E1007A" w:rsidRPr="00775375" w:rsidRDefault="00E1007A" w:rsidP="00FE4EAD">
      <w:pPr>
        <w:jc w:val="both"/>
        <w:rPr>
          <w:lang w:val="ru-RU"/>
        </w:rPr>
      </w:pPr>
      <w:r w:rsidRPr="00775375">
        <w:rPr>
          <w:lang w:val="ru-RU"/>
        </w:rPr>
        <w:tab/>
        <w:t xml:space="preserve">На основу изложеног предлаже се усвајање Одлуке о обезбеђењу јавног осветљења као што је и предложено.    </w:t>
      </w:r>
    </w:p>
    <w:p w:rsidR="00E1007A" w:rsidRPr="00775375" w:rsidRDefault="00E1007A" w:rsidP="004C6622">
      <w:pPr>
        <w:jc w:val="both"/>
        <w:rPr>
          <w:lang w:val="ru-RU"/>
        </w:rPr>
      </w:pPr>
    </w:p>
    <w:p w:rsidR="00E1007A" w:rsidRPr="00775375" w:rsidRDefault="00E1007A">
      <w:pPr>
        <w:rPr>
          <w:lang w:val="ru-RU"/>
        </w:rPr>
      </w:pPr>
    </w:p>
    <w:sectPr w:rsidR="00E1007A" w:rsidRPr="00775375" w:rsidSect="00F31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B3EE6"/>
    <w:multiLevelType w:val="hybridMultilevel"/>
    <w:tmpl w:val="8A64AA44"/>
    <w:lvl w:ilvl="0" w:tplc="030C5FF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622"/>
    <w:rsid w:val="00012C86"/>
    <w:rsid w:val="000523E1"/>
    <w:rsid w:val="00073BFD"/>
    <w:rsid w:val="00114567"/>
    <w:rsid w:val="002130F9"/>
    <w:rsid w:val="002F1DC7"/>
    <w:rsid w:val="003C7B1B"/>
    <w:rsid w:val="003E588E"/>
    <w:rsid w:val="004C6622"/>
    <w:rsid w:val="00615503"/>
    <w:rsid w:val="00763FAF"/>
    <w:rsid w:val="007748F9"/>
    <w:rsid w:val="00775375"/>
    <w:rsid w:val="0090102A"/>
    <w:rsid w:val="00903128"/>
    <w:rsid w:val="009D5DAD"/>
    <w:rsid w:val="00AD6757"/>
    <w:rsid w:val="00B163CD"/>
    <w:rsid w:val="00B51963"/>
    <w:rsid w:val="00B92ED8"/>
    <w:rsid w:val="00BF7309"/>
    <w:rsid w:val="00CE792A"/>
    <w:rsid w:val="00CF7BC7"/>
    <w:rsid w:val="00D1236E"/>
    <w:rsid w:val="00DD6820"/>
    <w:rsid w:val="00DE5F6E"/>
    <w:rsid w:val="00E1007A"/>
    <w:rsid w:val="00F31A57"/>
    <w:rsid w:val="00FE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57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23E1"/>
    <w:pPr>
      <w:ind w:left="720"/>
    </w:pPr>
  </w:style>
  <w:style w:type="paragraph" w:styleId="NormalWeb">
    <w:name w:val="Normal (Web)"/>
    <w:basedOn w:val="Normal"/>
    <w:uiPriority w:val="99"/>
    <w:rsid w:val="0090102A"/>
    <w:pPr>
      <w:spacing w:before="100" w:beforeAutospacing="1" w:after="115" w:line="240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uiPriority w:val="99"/>
    <w:rsid w:val="00775375"/>
    <w:pPr>
      <w:spacing w:before="100" w:beforeAutospacing="1" w:after="144" w:line="288" w:lineRule="auto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8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1660</Words>
  <Characters>9466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</dc:title>
  <dc:subject/>
  <dc:creator>неса</dc:creator>
  <cp:keywords/>
  <dc:description/>
  <cp:lastModifiedBy>amilosav</cp:lastModifiedBy>
  <cp:revision>2</cp:revision>
  <dcterms:created xsi:type="dcterms:W3CDTF">2019-07-25T10:52:00Z</dcterms:created>
  <dcterms:modified xsi:type="dcterms:W3CDTF">2019-07-25T10:53:00Z</dcterms:modified>
</cp:coreProperties>
</file>